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BBFA37" w14:textId="32129BC9" w:rsidR="00ED44CA" w:rsidRDefault="00ED44CA" w:rsidP="00ED44CA">
      <w:pPr>
        <w:pStyle w:val="Heading1"/>
      </w:pPr>
      <w:r w:rsidRPr="001C7B96">
        <w:fldChar w:fldCharType="begin"/>
      </w:r>
      <w:r w:rsidRPr="001C7B96">
        <w:instrText xml:space="preserve"> HYPERLINK "http://www.goodreads.com/author/show/593.W_Timothy_Gallwey" \t "_blank" \o "W. Timothy Gallwey" </w:instrText>
      </w:r>
      <w:r w:rsidRPr="001C7B96">
        <w:fldChar w:fldCharType="separate"/>
      </w:r>
      <w:r w:rsidRPr="001C7B96">
        <w:br/>
      </w:r>
      <w:r w:rsidRPr="001C7B96">
        <w:fldChar w:fldCharType="end"/>
      </w:r>
      <w:r w:rsidR="003B5D39" w:rsidRPr="003B5D39">
        <w:rPr>
          <w:sz w:val="32"/>
          <w:szCs w:val="32"/>
        </w:rPr>
        <w:t>Rose Quote</w:t>
      </w:r>
    </w:p>
    <w:p w14:paraId="0EEF40D2" w14:textId="77777777" w:rsidR="003B5D39" w:rsidRPr="003B5D39" w:rsidRDefault="003B5D39" w:rsidP="003B5D39"/>
    <w:p w14:paraId="027B116D" w14:textId="017EACAB" w:rsidR="00ED44CA" w:rsidRPr="001C7B96" w:rsidRDefault="00ED44CA" w:rsidP="00ED44CA">
      <w:pPr>
        <w:rPr>
          <w:rFonts w:ascii="Calibri" w:hAnsi="Calibri" w:cs="Calibri"/>
          <w:color w:val="000000"/>
          <w:sz w:val="28"/>
          <w:szCs w:val="24"/>
        </w:rPr>
      </w:pPr>
      <w:r w:rsidRPr="001C7B96">
        <w:rPr>
          <w:rFonts w:ascii="Calibri" w:hAnsi="Calibri" w:cs="Calibri"/>
          <w:color w:val="000000"/>
          <w:sz w:val="28"/>
          <w:szCs w:val="24"/>
        </w:rPr>
        <w:t xml:space="preserve">"When we plant a rose seed in the earth, we notice that it is small, but we do not criticize it as </w:t>
      </w:r>
      <w:r w:rsidR="0064426F">
        <w:rPr>
          <w:rFonts w:ascii="Calibri" w:hAnsi="Calibri" w:cs="Calibri"/>
          <w:color w:val="000000"/>
          <w:sz w:val="28"/>
          <w:szCs w:val="24"/>
        </w:rPr>
        <w:t>‘</w:t>
      </w:r>
      <w:r w:rsidRPr="001C7B96">
        <w:rPr>
          <w:rFonts w:ascii="Calibri" w:hAnsi="Calibri" w:cs="Calibri"/>
          <w:color w:val="000000"/>
          <w:sz w:val="28"/>
          <w:szCs w:val="24"/>
        </w:rPr>
        <w:t xml:space="preserve">rootless and </w:t>
      </w:r>
      <w:proofErr w:type="gramStart"/>
      <w:r w:rsidRPr="001C7B96">
        <w:rPr>
          <w:rFonts w:ascii="Calibri" w:hAnsi="Calibri" w:cs="Calibri"/>
          <w:color w:val="000000"/>
          <w:sz w:val="28"/>
          <w:szCs w:val="24"/>
        </w:rPr>
        <w:t>stemless</w:t>
      </w:r>
      <w:r w:rsidR="0064426F">
        <w:rPr>
          <w:rFonts w:ascii="Calibri" w:hAnsi="Calibri" w:cs="Calibri"/>
          <w:color w:val="000000"/>
          <w:sz w:val="28"/>
          <w:szCs w:val="24"/>
        </w:rPr>
        <w:t>’</w:t>
      </w:r>
      <w:proofErr w:type="gramEnd"/>
      <w:r w:rsidRPr="001C7B96">
        <w:rPr>
          <w:rFonts w:ascii="Calibri" w:hAnsi="Calibri" w:cs="Calibri"/>
          <w:color w:val="000000"/>
          <w:sz w:val="28"/>
          <w:szCs w:val="24"/>
        </w:rPr>
        <w:t xml:space="preserve">. We treat it as a seed, giving it the water and nourishment required of a seed. When it first shoots up out of the earth, we don't condemn it as immature and underdeveloped; nor do we criticize the buds for not being open when they appear. We stand in wonder at the process taking place and give the plant the care it needs at each stage of its development. The rose is a rose from the time it is a seed to the time it dies. Within it, at all times, it contains its whole potential. It seems to be constantly in the process of change; yet at each state, at each moment, it is perfectly all right as it is." </w:t>
      </w:r>
    </w:p>
    <w:p w14:paraId="46582630" w14:textId="77777777" w:rsidR="00ED44CA" w:rsidRPr="001C7B96" w:rsidRDefault="00ED44CA" w:rsidP="00ED44CA">
      <w:pPr>
        <w:rPr>
          <w:rFonts w:ascii="Calibri" w:hAnsi="Calibri" w:cs="Calibri"/>
          <w:color w:val="000000"/>
          <w:sz w:val="28"/>
          <w:szCs w:val="24"/>
        </w:rPr>
      </w:pPr>
      <w:r w:rsidRPr="001C7B96">
        <w:rPr>
          <w:rFonts w:ascii="Calibri" w:hAnsi="Calibri" w:cs="Calibri"/>
          <w:color w:val="000000"/>
          <w:sz w:val="28"/>
          <w:szCs w:val="24"/>
        </w:rPr>
        <w:br/>
        <w:t xml:space="preserve">— </w:t>
      </w:r>
      <w:hyperlink r:id="rId4" w:tgtFrame="_blank" w:tooltip="view all quotes by W. Timothy Gallwey" w:history="1">
        <w:r w:rsidRPr="001C7B96">
          <w:rPr>
            <w:rFonts w:ascii="Calibri" w:hAnsi="Calibri" w:cs="Calibri"/>
            <w:color w:val="000000"/>
            <w:sz w:val="28"/>
            <w:szCs w:val="24"/>
            <w:u w:val="single"/>
          </w:rPr>
          <w:t>W. Timothy Gallwey</w:t>
        </w:r>
      </w:hyperlink>
      <w:r w:rsidRPr="001C7B96">
        <w:rPr>
          <w:rFonts w:ascii="Calibri" w:hAnsi="Calibri" w:cs="Calibri"/>
          <w:color w:val="000000"/>
          <w:sz w:val="28"/>
          <w:szCs w:val="24"/>
        </w:rPr>
        <w:t xml:space="preserve"> (</w:t>
      </w:r>
      <w:hyperlink r:id="rId5" w:tgtFrame="_blank" w:history="1">
        <w:r w:rsidRPr="001C7B96">
          <w:rPr>
            <w:rFonts w:ascii="Calibri" w:hAnsi="Calibri" w:cs="Calibri"/>
            <w:color w:val="000000"/>
            <w:sz w:val="28"/>
            <w:szCs w:val="24"/>
            <w:u w:val="single"/>
          </w:rPr>
          <w:t>The Inner Game of Tennis</w:t>
        </w:r>
      </w:hyperlink>
      <w:r w:rsidRPr="001C7B96">
        <w:rPr>
          <w:rFonts w:ascii="Calibri" w:hAnsi="Calibri" w:cs="Calibri"/>
          <w:color w:val="000000"/>
          <w:sz w:val="28"/>
          <w:szCs w:val="24"/>
        </w:rPr>
        <w:t xml:space="preserve">) </w:t>
      </w:r>
    </w:p>
    <w:p w14:paraId="3EBDE3FE" w14:textId="77777777" w:rsidR="00544F81" w:rsidRDefault="003B5D39"/>
    <w:sectPr w:rsidR="00544F81" w:rsidSect="00BC1B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altName w:val="Palatino"/>
    <w:panose1 w:val="00000000000000000000"/>
    <w:charset w:val="4D"/>
    <w:family w:val="auto"/>
    <w:pitch w:val="variable"/>
    <w:sig w:usb0="A00002FF" w:usb1="7800205A" w:usb2="146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4CA"/>
    <w:rsid w:val="003B5D39"/>
    <w:rsid w:val="004F6747"/>
    <w:rsid w:val="0064426F"/>
    <w:rsid w:val="00763077"/>
    <w:rsid w:val="008C198D"/>
    <w:rsid w:val="00BB6F46"/>
    <w:rsid w:val="00BC1B6D"/>
    <w:rsid w:val="00C96775"/>
    <w:rsid w:val="00CA40E9"/>
    <w:rsid w:val="00CD42B9"/>
    <w:rsid w:val="00E51D5C"/>
    <w:rsid w:val="00E90884"/>
    <w:rsid w:val="00ED44CA"/>
    <w:rsid w:val="00EE4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3828C"/>
  <w15:chartTrackingRefBased/>
  <w15:docId w15:val="{41E26B0C-DF63-274A-BDC4-F9DF47CBF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4CA"/>
    <w:rPr>
      <w:rFonts w:ascii="Palatino" w:eastAsia="Times New Roman" w:hAnsi="Palatino" w:cs="Times New Roman"/>
      <w:szCs w:val="20"/>
    </w:rPr>
  </w:style>
  <w:style w:type="paragraph" w:styleId="Heading1">
    <w:name w:val="heading 1"/>
    <w:basedOn w:val="Normal"/>
    <w:next w:val="Normal"/>
    <w:link w:val="Heading1Char"/>
    <w:qFormat/>
    <w:rsid w:val="00ED44CA"/>
    <w:pPr>
      <w:shd w:val="clear" w:color="auto" w:fill="FFFFFF"/>
      <w:jc w:val="center"/>
      <w:outlineLvl w:val="0"/>
    </w:pPr>
    <w:rPr>
      <w:rFonts w:ascii="Calibri" w:hAnsi="Calibri" w:cs="Calibri"/>
      <w:b/>
      <w:bCs/>
      <w:snapToGrid w:val="0"/>
      <w:color w:val="000000"/>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44CA"/>
    <w:rPr>
      <w:rFonts w:ascii="Calibri" w:eastAsia="Times New Roman" w:hAnsi="Calibri" w:cs="Calibri"/>
      <w:b/>
      <w:bCs/>
      <w:snapToGrid w:val="0"/>
      <w:color w:val="000000"/>
      <w:sz w:val="40"/>
      <w:szCs w:val="4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oodreads.com/book/show/905.The_Inner_Game_of_Tennis" TargetMode="External"/><Relationship Id="rId4" Type="http://schemas.openxmlformats.org/officeDocument/2006/relationships/hyperlink" Target="http://www.goodreads.com/author/quotes/593.W_Timothy_Gallw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Obear</dc:creator>
  <cp:keywords/>
  <dc:description/>
  <cp:lastModifiedBy>Kathy Obear</cp:lastModifiedBy>
  <cp:revision>3</cp:revision>
  <cp:lastPrinted>2023-08-02T22:50:00Z</cp:lastPrinted>
  <dcterms:created xsi:type="dcterms:W3CDTF">2023-08-02T22:50:00Z</dcterms:created>
  <dcterms:modified xsi:type="dcterms:W3CDTF">2023-08-09T23:24:00Z</dcterms:modified>
</cp:coreProperties>
</file>