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FC626" w14:textId="77777777" w:rsidR="008114B9" w:rsidRPr="008114B9" w:rsidRDefault="008114B9" w:rsidP="008114B9">
      <w:pPr>
        <w:pStyle w:val="Heading1"/>
        <w:spacing w:before="0"/>
        <w:jc w:val="center"/>
        <w:rPr>
          <w:rFonts w:asciiTheme="minorHAnsi" w:hAnsiTheme="minorHAnsi" w:cstheme="minorHAnsi"/>
          <w:color w:val="000000" w:themeColor="text1"/>
        </w:rPr>
      </w:pPr>
      <w:bookmarkStart w:id="0" w:name="_Toc51571696"/>
      <w:r w:rsidRPr="008114B9">
        <w:rPr>
          <w:rFonts w:asciiTheme="minorHAnsi" w:hAnsiTheme="minorHAnsi" w:cstheme="minorHAnsi"/>
          <w:color w:val="000000" w:themeColor="text1"/>
          <w:sz w:val="40"/>
        </w:rPr>
        <w:t>Panning</w:t>
      </w:r>
      <w:bookmarkEnd w:id="0"/>
    </w:p>
    <w:p w14:paraId="4DE19824" w14:textId="77777777" w:rsidR="008114B9" w:rsidRPr="008927BC" w:rsidRDefault="008114B9" w:rsidP="008114B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Cs w:val="24"/>
        </w:rPr>
      </w:pPr>
    </w:p>
    <w:p w14:paraId="3B2AA40E" w14:textId="77777777" w:rsidR="008114B9" w:rsidRPr="008927BC" w:rsidRDefault="008114B9" w:rsidP="008114B9">
      <w:pPr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8927BC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Some guidelines for using the skill of PANNING:</w:t>
      </w:r>
    </w:p>
    <w:p w14:paraId="6DE48221" w14:textId="77777777" w:rsidR="008114B9" w:rsidRPr="008927BC" w:rsidRDefault="008114B9" w:rsidP="008114B9">
      <w:pPr>
        <w:rPr>
          <w:rFonts w:asciiTheme="minorHAnsi" w:hAnsiTheme="minorHAnsi" w:cstheme="minorHAnsi"/>
          <w:b/>
          <w:color w:val="000000" w:themeColor="text1"/>
          <w:sz w:val="18"/>
        </w:rPr>
      </w:pPr>
    </w:p>
    <w:p w14:paraId="72610C0B" w14:textId="77777777" w:rsidR="008114B9" w:rsidRPr="008927BC" w:rsidRDefault="008114B9" w:rsidP="008114B9">
      <w:pPr>
        <w:rPr>
          <w:rFonts w:asciiTheme="minorHAnsi" w:hAnsiTheme="minorHAnsi" w:cstheme="minorHAnsi"/>
          <w:b/>
          <w:color w:val="000000" w:themeColor="text1"/>
          <w:sz w:val="32"/>
        </w:rPr>
      </w:pPr>
      <w:r w:rsidRPr="008927BC">
        <w:rPr>
          <w:rFonts w:asciiTheme="minorHAnsi" w:hAnsiTheme="minorHAnsi" w:cstheme="minorHAnsi"/>
          <w:b/>
          <w:color w:val="000000" w:themeColor="text1"/>
          <w:sz w:val="40"/>
        </w:rPr>
        <w:t xml:space="preserve"> </w:t>
      </w:r>
      <w:r w:rsidRPr="008927BC">
        <w:rPr>
          <w:rFonts w:asciiTheme="minorHAnsi" w:hAnsiTheme="minorHAnsi" w:cstheme="minorHAnsi"/>
          <w:b/>
          <w:color w:val="000000" w:themeColor="text1"/>
          <w:sz w:val="40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0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0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0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0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0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0"/>
          <w:u w:val="single"/>
        </w:rPr>
        <w:t>PAN</w:t>
      </w:r>
      <w:r w:rsidRPr="008927BC">
        <w:rPr>
          <w:rFonts w:asciiTheme="minorHAnsi" w:hAnsiTheme="minorHAnsi" w:cstheme="minorHAnsi"/>
          <w:b/>
          <w:color w:val="000000" w:themeColor="text1"/>
          <w:sz w:val="32"/>
        </w:rPr>
        <w:t>:</w:t>
      </w:r>
    </w:p>
    <w:p w14:paraId="1017FD1B" w14:textId="77777777" w:rsidR="008114B9" w:rsidRPr="008927BC" w:rsidRDefault="008114B9" w:rsidP="008114B9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0355B913" w14:textId="77777777" w:rsidR="008114B9" w:rsidRPr="008927BC" w:rsidRDefault="008114B9" w:rsidP="008114B9">
      <w:pPr>
        <w:rPr>
          <w:rFonts w:asciiTheme="minorHAnsi" w:hAnsiTheme="minorHAnsi" w:cstheme="minorHAnsi"/>
          <w:b/>
          <w:color w:val="000000" w:themeColor="text1"/>
          <w:sz w:val="32"/>
        </w:rPr>
      </w:pP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  <w:u w:val="single"/>
        </w:rPr>
        <w:t>P</w:t>
      </w:r>
      <w:r w:rsidRPr="008927BC">
        <w:rPr>
          <w:rFonts w:asciiTheme="minorHAnsi" w:hAnsiTheme="minorHAnsi" w:cstheme="minorHAnsi"/>
          <w:b/>
          <w:color w:val="000000" w:themeColor="text1"/>
          <w:sz w:val="32"/>
        </w:rPr>
        <w:t>AY</w:t>
      </w:r>
    </w:p>
    <w:p w14:paraId="0AA9AD3A" w14:textId="77777777" w:rsidR="008114B9" w:rsidRPr="008927BC" w:rsidRDefault="008114B9" w:rsidP="008114B9">
      <w:pPr>
        <w:rPr>
          <w:rFonts w:asciiTheme="minorHAnsi" w:hAnsiTheme="minorHAnsi" w:cstheme="minorHAnsi"/>
          <w:b/>
          <w:color w:val="000000" w:themeColor="text1"/>
          <w:sz w:val="32"/>
        </w:rPr>
      </w:pP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 xml:space="preserve"> </w:t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  <w:u w:val="single"/>
        </w:rPr>
        <w:t>A</w:t>
      </w:r>
      <w:r w:rsidRPr="008927BC">
        <w:rPr>
          <w:rFonts w:asciiTheme="minorHAnsi" w:hAnsiTheme="minorHAnsi" w:cstheme="minorHAnsi"/>
          <w:b/>
          <w:color w:val="000000" w:themeColor="text1"/>
          <w:sz w:val="32"/>
        </w:rPr>
        <w:t>TTENTION</w:t>
      </w:r>
    </w:p>
    <w:p w14:paraId="2A673AB3" w14:textId="5543BA72" w:rsidR="008114B9" w:rsidRDefault="008114B9" w:rsidP="008114B9">
      <w:pPr>
        <w:rPr>
          <w:rFonts w:asciiTheme="minorHAnsi" w:hAnsiTheme="minorHAnsi" w:cstheme="minorHAnsi"/>
          <w:b/>
          <w:color w:val="000000" w:themeColor="text1"/>
          <w:sz w:val="32"/>
        </w:rPr>
      </w:pP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 xml:space="preserve"> </w:t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</w:rPr>
        <w:tab/>
      </w:r>
      <w:r w:rsidRPr="008927BC">
        <w:rPr>
          <w:rFonts w:asciiTheme="minorHAnsi" w:hAnsiTheme="minorHAnsi" w:cstheme="minorHAnsi"/>
          <w:b/>
          <w:color w:val="000000" w:themeColor="text1"/>
          <w:sz w:val="44"/>
          <w:u w:val="single"/>
        </w:rPr>
        <w:t>N</w:t>
      </w:r>
      <w:r w:rsidRPr="008927BC">
        <w:rPr>
          <w:rFonts w:asciiTheme="minorHAnsi" w:hAnsiTheme="minorHAnsi" w:cstheme="minorHAnsi"/>
          <w:b/>
          <w:color w:val="000000" w:themeColor="text1"/>
          <w:sz w:val="32"/>
        </w:rPr>
        <w:t>OW</w:t>
      </w:r>
    </w:p>
    <w:p w14:paraId="225483F4" w14:textId="77777777" w:rsidR="008114B9" w:rsidRPr="008114B9" w:rsidRDefault="008114B9" w:rsidP="008114B9">
      <w:pPr>
        <w:rPr>
          <w:rFonts w:asciiTheme="minorHAnsi" w:hAnsiTheme="minorHAnsi" w:cstheme="minorHAnsi"/>
          <w:color w:val="000000" w:themeColor="text1"/>
          <w:szCs w:val="16"/>
        </w:rPr>
      </w:pPr>
    </w:p>
    <w:p w14:paraId="62966C20" w14:textId="121CD12C" w:rsidR="008114B9" w:rsidRPr="008927BC" w:rsidRDefault="008114B9" w:rsidP="008114B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>Increase your awareness of what is happening inside of you and around you by using this skill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</w:p>
    <w:p w14:paraId="3FBEF9AB" w14:textId="77777777" w:rsidR="008114B9" w:rsidRPr="008927BC" w:rsidRDefault="008114B9" w:rsidP="008114B9">
      <w:pPr>
        <w:jc w:val="right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1C7CDA22" w14:textId="17712A53" w:rsidR="008114B9" w:rsidRPr="008927BC" w:rsidRDefault="008114B9" w:rsidP="008114B9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Just as a movie camera “pans” the environment to see the whole picture, we need to continuously </w:t>
      </w:r>
      <w:r w:rsidRPr="008927BC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PAN</w:t>
      </w: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all around us and inside of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ourselves</w:t>
      </w: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as we increase our ability to notice the patterns of treatment and experiences of members of both privileged and marginalized groups.</w:t>
      </w:r>
    </w:p>
    <w:p w14:paraId="7CC908FD" w14:textId="77777777" w:rsidR="008114B9" w:rsidRPr="008927BC" w:rsidRDefault="008114B9" w:rsidP="008114B9">
      <w:pPr>
        <w:rPr>
          <w:rFonts w:asciiTheme="minorHAnsi" w:hAnsiTheme="minorHAnsi" w:cstheme="minorHAnsi"/>
          <w:b/>
          <w:color w:val="000000" w:themeColor="text1"/>
          <w:sz w:val="32"/>
        </w:rPr>
      </w:pPr>
    </w:p>
    <w:p w14:paraId="02756673" w14:textId="77777777" w:rsidR="008114B9" w:rsidRPr="008927BC" w:rsidRDefault="008114B9" w:rsidP="008114B9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>Intentionally observe and notice behaviors, comments, feelings, patterns of treatment…</w:t>
      </w:r>
    </w:p>
    <w:p w14:paraId="6CE80AE3" w14:textId="77777777" w:rsidR="008114B9" w:rsidRPr="008927BC" w:rsidRDefault="008114B9" w:rsidP="008114B9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>Wonder: Is this an isolated incident or a possible pattern of experience?</w:t>
      </w:r>
    </w:p>
    <w:p w14:paraId="1CF6A0C1" w14:textId="77777777" w:rsidR="008114B9" w:rsidRPr="008927BC" w:rsidRDefault="008114B9" w:rsidP="008114B9">
      <w:p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3C81C117" w14:textId="77777777" w:rsidR="008114B9" w:rsidRPr="008927BC" w:rsidRDefault="008114B9" w:rsidP="008114B9">
      <w:pPr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8927BC">
        <w:rPr>
          <w:rFonts w:asciiTheme="minorHAnsi" w:hAnsiTheme="minorHAnsi" w:cstheme="minorHAnsi"/>
          <w:b/>
          <w:iCs/>
          <w:color w:val="000000" w:themeColor="text1"/>
          <w:sz w:val="28"/>
        </w:rPr>
        <w:t>***</w:t>
      </w:r>
      <w:r w:rsidRPr="008927BC">
        <w:rPr>
          <w:rFonts w:asciiTheme="minorHAnsi" w:hAnsiTheme="minorHAnsi" w:cstheme="minorHAnsi"/>
          <w:b/>
          <w:i/>
          <w:color w:val="000000" w:themeColor="text1"/>
          <w:sz w:val="28"/>
        </w:rPr>
        <w:t>AVOID</w:t>
      </w:r>
      <w:r w:rsidRPr="008927BC">
        <w:rPr>
          <w:rFonts w:asciiTheme="minorHAnsi" w:hAnsiTheme="minorHAnsi" w:cstheme="minorHAnsi"/>
          <w:b/>
          <w:color w:val="000000" w:themeColor="text1"/>
          <w:sz w:val="28"/>
        </w:rPr>
        <w:t xml:space="preserve"> falling into the trap of making a </w:t>
      </w:r>
      <w:r w:rsidRPr="008927BC">
        <w:rPr>
          <w:rFonts w:asciiTheme="minorHAnsi" w:hAnsiTheme="minorHAnsi" w:cstheme="minorHAnsi"/>
          <w:b/>
          <w:i/>
          <w:color w:val="000000" w:themeColor="text1"/>
          <w:sz w:val="36"/>
        </w:rPr>
        <w:t>SNAP JUDGMENT</w:t>
      </w:r>
      <w:r w:rsidRPr="008927B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***</w:t>
      </w:r>
      <w:r w:rsidRPr="008927BC">
        <w:rPr>
          <w:rFonts w:asciiTheme="minorHAnsi" w:hAnsiTheme="minorHAnsi" w:cstheme="minorHAnsi"/>
          <w:b/>
          <w:color w:val="000000" w:themeColor="text1"/>
          <w:sz w:val="28"/>
        </w:rPr>
        <w:br/>
        <w:t>~ creating a “story” about what you see~</w:t>
      </w:r>
    </w:p>
    <w:p w14:paraId="58D952F1" w14:textId="77777777" w:rsidR="008114B9" w:rsidRPr="008927BC" w:rsidRDefault="008114B9" w:rsidP="008114B9">
      <w:pPr>
        <w:rPr>
          <w:rFonts w:asciiTheme="minorHAnsi" w:hAnsiTheme="minorHAnsi" w:cstheme="minorHAnsi"/>
          <w:color w:val="000000" w:themeColor="text1"/>
          <w:sz w:val="2"/>
        </w:rPr>
      </w:pPr>
    </w:p>
    <w:p w14:paraId="244FBB3F" w14:textId="77777777" w:rsidR="008114B9" w:rsidRPr="008927BC" w:rsidRDefault="008114B9" w:rsidP="008114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1CF359B" w14:textId="77777777" w:rsidR="008114B9" w:rsidRPr="008927BC" w:rsidRDefault="008114B9" w:rsidP="008114B9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8927BC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PAN</w:t>
      </w: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the specific details and facts of what you see, feel, hear…</w:t>
      </w:r>
    </w:p>
    <w:p w14:paraId="25484D5B" w14:textId="77777777" w:rsidR="008114B9" w:rsidRPr="008927BC" w:rsidRDefault="008114B9" w:rsidP="008114B9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Describe what you </w:t>
      </w:r>
      <w:r w:rsidRPr="008927BC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PAN</w:t>
      </w: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without any assumptions, interpretations, conclusions, or prejudgments</w:t>
      </w:r>
    </w:p>
    <w:p w14:paraId="61CC71ED" w14:textId="77777777" w:rsidR="008114B9" w:rsidRPr="008927BC" w:rsidRDefault="008114B9" w:rsidP="008114B9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Notice the group memberships of people involved as you </w:t>
      </w:r>
      <w:r w:rsidRPr="008927BC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PAN</w:t>
      </w: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, and describe the group memberships </w:t>
      </w:r>
      <w:r w:rsidRPr="008927BC">
        <w:rPr>
          <w:rFonts w:asciiTheme="minorHAnsi" w:hAnsiTheme="minorHAnsi" w:cstheme="minorHAnsi"/>
          <w:b/>
          <w:i/>
          <w:color w:val="000000" w:themeColor="text1"/>
          <w:sz w:val="26"/>
          <w:szCs w:val="26"/>
        </w:rPr>
        <w:t>if this information is useful to the discussion</w:t>
      </w:r>
      <w:r w:rsidRPr="008927BC">
        <w:rPr>
          <w:rFonts w:asciiTheme="minorHAnsi" w:hAnsiTheme="minorHAnsi" w:cstheme="minorHAnsi"/>
          <w:color w:val="000000" w:themeColor="text1"/>
          <w:sz w:val="26"/>
          <w:szCs w:val="26"/>
        </w:rPr>
        <w:t>…</w:t>
      </w:r>
    </w:p>
    <w:p w14:paraId="7B3B7114" w14:textId="07ECEF44" w:rsidR="008114B9" w:rsidRDefault="008114B9" w:rsidP="008114B9">
      <w:pPr>
        <w:jc w:val="center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</w:p>
    <w:p w14:paraId="27A3A832" w14:textId="77777777" w:rsidR="00A451C7" w:rsidRPr="008927BC" w:rsidRDefault="00A451C7" w:rsidP="008114B9">
      <w:pPr>
        <w:jc w:val="center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</w:p>
    <w:p w14:paraId="326E0041" w14:textId="3DEB9BDC" w:rsidR="008114B9" w:rsidRDefault="008114B9" w:rsidP="008114B9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1" w:name="_Hlk533066658"/>
      <w:r w:rsidRPr="00892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Adapted from materials developed by Elsie Y. Cross Associates, Inc. </w:t>
      </w:r>
      <w:r w:rsidRPr="00892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>1994 Delyte Frost, et al.</w:t>
      </w:r>
      <w:r w:rsidR="00A451C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Pr="00892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Tracking™</w:t>
      </w:r>
    </w:p>
    <w:p w14:paraId="410C9E59" w14:textId="77777777" w:rsidR="008114B9" w:rsidRDefault="008114B9" w:rsidP="008114B9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C2382EB" w14:textId="77777777" w:rsidR="008114B9" w:rsidRPr="008927BC" w:rsidRDefault="008114B9" w:rsidP="008114B9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Kathy Obear, Center for Transformation &amp; Change     </w:t>
      </w:r>
      <w:hyperlink r:id="rId5" w:history="1">
        <w:r w:rsidRPr="00C365C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www.drkathyobear.com</w:t>
        </w:r>
      </w:hyperlink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bookmarkEnd w:id="1"/>
    <w:p w14:paraId="402BCED1" w14:textId="7CF61768" w:rsidR="00A871D6" w:rsidRPr="00136D19" w:rsidRDefault="00A451C7" w:rsidP="00A871D6">
      <w:pPr>
        <w:ind w:right="396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6"/>
        </w:rPr>
        <w:br w:type="column"/>
      </w:r>
      <w:r w:rsidR="00A871D6" w:rsidRPr="00136D19">
        <w:rPr>
          <w:rFonts w:ascii="Calibri" w:hAnsi="Calibri" w:cs="Calibri"/>
          <w:b/>
          <w:color w:val="000000"/>
          <w:sz w:val="36"/>
        </w:rPr>
        <w:lastRenderedPageBreak/>
        <w:t xml:space="preserve">Panning </w:t>
      </w:r>
      <w:proofErr w:type="gramStart"/>
      <w:r w:rsidR="007B2521">
        <w:rPr>
          <w:rFonts w:ascii="Calibri" w:hAnsi="Calibri" w:cs="Calibri"/>
          <w:b/>
          <w:color w:val="000000"/>
          <w:sz w:val="36"/>
        </w:rPr>
        <w:t>W</w:t>
      </w:r>
      <w:r w:rsidR="00A871D6" w:rsidRPr="00136D19">
        <w:rPr>
          <w:rFonts w:ascii="Calibri" w:hAnsi="Calibri" w:cs="Calibri"/>
          <w:b/>
          <w:color w:val="000000"/>
          <w:sz w:val="36"/>
        </w:rPr>
        <w:t>ith</w:t>
      </w:r>
      <w:proofErr w:type="gramEnd"/>
      <w:r w:rsidR="00A871D6" w:rsidRPr="00136D19">
        <w:rPr>
          <w:rFonts w:ascii="Calibri" w:hAnsi="Calibri" w:cs="Calibri"/>
          <w:b/>
          <w:color w:val="000000"/>
          <w:sz w:val="36"/>
        </w:rPr>
        <w:t xml:space="preserve"> an Inclusion Lens</w:t>
      </w:r>
    </w:p>
    <w:p w14:paraId="6BA9FA6B" w14:textId="77777777" w:rsidR="00A871D6" w:rsidRPr="00136D19" w:rsidRDefault="00A871D6" w:rsidP="00A871D6">
      <w:pPr>
        <w:rPr>
          <w:rFonts w:ascii="Calibri" w:hAnsi="Calibri" w:cs="Calibri"/>
          <w:b/>
          <w:color w:val="000000"/>
          <w:sz w:val="8"/>
        </w:rPr>
      </w:pPr>
    </w:p>
    <w:p w14:paraId="72F8DA8C" w14:textId="77777777" w:rsidR="00A871D6" w:rsidRPr="00136D19" w:rsidRDefault="00A871D6" w:rsidP="00A871D6">
      <w:pPr>
        <w:ind w:right="396"/>
        <w:rPr>
          <w:rFonts w:ascii="Calibri" w:hAnsi="Calibri" w:cs="Calibri"/>
          <w:color w:val="000000"/>
        </w:rPr>
      </w:pPr>
      <w:r w:rsidRPr="00136D19">
        <w:rPr>
          <w:rFonts w:ascii="Calibri" w:hAnsi="Calibri" w:cs="Calibri"/>
          <w:color w:val="000000"/>
        </w:rPr>
        <w:t>Use the following prompts as you use an Inclusion Lens to observe and observe/pan group dynamics. Identify “just the facts” and the actual details of the situation without any assumptions, interpretations, judgments, or conclusions.</w:t>
      </w:r>
    </w:p>
    <w:p w14:paraId="4FE51A7B" w14:textId="77777777" w:rsidR="00A871D6" w:rsidRPr="00136D19" w:rsidRDefault="00A871D6" w:rsidP="00A871D6">
      <w:pPr>
        <w:ind w:right="396"/>
        <w:rPr>
          <w:rFonts w:ascii="Calibri" w:hAnsi="Calibri" w:cs="Calibri"/>
          <w:b/>
          <w:color w:val="000000"/>
          <w:sz w:val="28"/>
        </w:rPr>
      </w:pPr>
    </w:p>
    <w:p w14:paraId="2335B0A2" w14:textId="222113DF" w:rsidR="00A871D6" w:rsidRPr="00136D19" w:rsidRDefault="00A871D6" w:rsidP="00A871D6">
      <w:pPr>
        <w:numPr>
          <w:ilvl w:val="0"/>
          <w:numId w:val="1"/>
        </w:numPr>
        <w:ind w:right="396" w:hanging="270"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 xml:space="preserve">What differences are present in the group?  Which group memberships? </w:t>
      </w:r>
      <w:r w:rsidR="00056CC8">
        <w:rPr>
          <w:rFonts w:ascii="Calibri" w:hAnsi="Calibri" w:cs="Calibri"/>
          <w:color w:val="000000"/>
          <w:szCs w:val="24"/>
        </w:rPr>
        <w:t>H</w:t>
      </w:r>
      <w:r w:rsidRPr="00136D19">
        <w:rPr>
          <w:rFonts w:ascii="Calibri" w:hAnsi="Calibri" w:cs="Calibri"/>
          <w:color w:val="000000"/>
          <w:szCs w:val="24"/>
        </w:rPr>
        <w:t>ow many from various groups?</w:t>
      </w:r>
    </w:p>
    <w:p w14:paraId="5DC6096C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 w:hanging="270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 xml:space="preserve">Who is talking? </w:t>
      </w:r>
    </w:p>
    <w:p w14:paraId="11645485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 w:hanging="270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Who is quiet? Doesn’t speak as often as others?</w:t>
      </w:r>
    </w:p>
    <w:p w14:paraId="510B3574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 w:hanging="270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How are people reacting nonverbally?</w:t>
      </w:r>
    </w:p>
    <w:p w14:paraId="360E7364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 w:hanging="270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Who initiates the topics?</w:t>
      </w:r>
    </w:p>
    <w:p w14:paraId="636D8B68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 w:hanging="270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What ideas are brought up? By whom?</w:t>
      </w:r>
    </w:p>
    <w:p w14:paraId="7C8A0AF1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 w:hanging="270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 xml:space="preserve">Whose ideas get </w:t>
      </w:r>
      <w:proofErr w:type="gramStart"/>
      <w:r w:rsidRPr="00136D19">
        <w:rPr>
          <w:rFonts w:ascii="Calibri" w:hAnsi="Calibri" w:cs="Calibri"/>
          <w:color w:val="000000"/>
          <w:szCs w:val="24"/>
        </w:rPr>
        <w:t>considered?</w:t>
      </w:r>
      <w:proofErr w:type="gramEnd"/>
      <w:r w:rsidRPr="00136D19">
        <w:rPr>
          <w:rFonts w:ascii="Calibri" w:hAnsi="Calibri" w:cs="Calibri"/>
          <w:color w:val="000000"/>
          <w:szCs w:val="24"/>
        </w:rPr>
        <w:t xml:space="preserve"> Whose ideas don’t get much </w:t>
      </w:r>
      <w:proofErr w:type="gramStart"/>
      <w:r w:rsidRPr="00136D19">
        <w:rPr>
          <w:rFonts w:ascii="Calibri" w:hAnsi="Calibri" w:cs="Calibri"/>
          <w:color w:val="000000"/>
          <w:szCs w:val="24"/>
        </w:rPr>
        <w:t>discussion?</w:t>
      </w:r>
      <w:proofErr w:type="gramEnd"/>
    </w:p>
    <w:p w14:paraId="56D2AA8C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 w:hanging="270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 xml:space="preserve">Whose ideas are </w:t>
      </w:r>
      <w:proofErr w:type="gramStart"/>
      <w:r w:rsidRPr="00136D19">
        <w:rPr>
          <w:rFonts w:ascii="Calibri" w:hAnsi="Calibri" w:cs="Calibri"/>
          <w:color w:val="000000"/>
          <w:szCs w:val="24"/>
        </w:rPr>
        <w:t>discounted?</w:t>
      </w:r>
      <w:proofErr w:type="gramEnd"/>
      <w:r w:rsidRPr="00136D19">
        <w:rPr>
          <w:rFonts w:ascii="Calibri" w:hAnsi="Calibri" w:cs="Calibri"/>
          <w:color w:val="000000"/>
          <w:szCs w:val="24"/>
        </w:rPr>
        <w:t xml:space="preserve"> Or “plop” without comment?</w:t>
      </w:r>
    </w:p>
    <w:p w14:paraId="6AE5A562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 w:hanging="270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 xml:space="preserve">How do decisions get made? </w:t>
      </w:r>
    </w:p>
    <w:p w14:paraId="0706895B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Who interrupts others? Who gets interrupted? Who is never interrupted?</w:t>
      </w:r>
    </w:p>
    <w:p w14:paraId="20D01924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How and when do the tone and energy of the conversation shift and change?</w:t>
      </w:r>
    </w:p>
    <w:p w14:paraId="6A612C94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 xml:space="preserve">How much </w:t>
      </w:r>
      <w:proofErr w:type="gramStart"/>
      <w:r w:rsidRPr="00136D19">
        <w:rPr>
          <w:rFonts w:ascii="Calibri" w:hAnsi="Calibri" w:cs="Calibri"/>
          <w:color w:val="000000"/>
          <w:szCs w:val="24"/>
        </w:rPr>
        <w:t>air-time</w:t>
      </w:r>
      <w:proofErr w:type="gramEnd"/>
      <w:r w:rsidRPr="00136D19">
        <w:rPr>
          <w:rFonts w:ascii="Calibri" w:hAnsi="Calibri" w:cs="Calibri"/>
          <w:color w:val="000000"/>
          <w:szCs w:val="24"/>
        </w:rPr>
        <w:t xml:space="preserve"> do people take?</w:t>
      </w:r>
    </w:p>
    <w:p w14:paraId="2CF813F1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Who has changed their way of engaging recently?</w:t>
      </w:r>
    </w:p>
    <w:p w14:paraId="4421C6CA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Who do people look at when they are talking?</w:t>
      </w:r>
    </w:p>
    <w:p w14:paraId="5ED3FCBC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Who has eye contact with whom while others are talking?</w:t>
      </w:r>
    </w:p>
    <w:p w14:paraId="0593B1D6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 xml:space="preserve">Who engages </w:t>
      </w:r>
      <w:proofErr w:type="gramStart"/>
      <w:r w:rsidRPr="00136D19">
        <w:rPr>
          <w:rFonts w:ascii="Calibri" w:hAnsi="Calibri" w:cs="Calibri"/>
          <w:color w:val="000000"/>
          <w:szCs w:val="24"/>
        </w:rPr>
        <w:t>in side</w:t>
      </w:r>
      <w:proofErr w:type="gramEnd"/>
      <w:r w:rsidRPr="00136D19">
        <w:rPr>
          <w:rFonts w:ascii="Calibri" w:hAnsi="Calibri" w:cs="Calibri"/>
          <w:color w:val="000000"/>
          <w:szCs w:val="24"/>
        </w:rPr>
        <w:t xml:space="preserve"> conversations?</w:t>
      </w:r>
    </w:p>
    <w:p w14:paraId="0E1A03AF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Who brings up issues of respect and inclusion?</w:t>
      </w:r>
    </w:p>
    <w:p w14:paraId="170C191C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How do people respond when different issues of inclusion are raised?</w:t>
      </w:r>
    </w:p>
    <w:p w14:paraId="462BF40E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What issues of inclusion and respect are not being brought up or discussed?</w:t>
      </w:r>
    </w:p>
    <w:p w14:paraId="1F3E8F5C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As you notice interpersonal dynamics that are not inclusive, who intervenes to shift the dynamics? Who doesn’t?</w:t>
      </w:r>
    </w:p>
    <w:p w14:paraId="3E0E80D5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contextualSpacing/>
        <w:rPr>
          <w:rFonts w:ascii="Calibri" w:hAnsi="Calibri" w:cs="Calibri"/>
          <w:color w:val="000000"/>
          <w:szCs w:val="24"/>
        </w:rPr>
      </w:pPr>
      <w:r w:rsidRPr="00136D19">
        <w:rPr>
          <w:rFonts w:ascii="Calibri" w:hAnsi="Calibri" w:cs="Calibri"/>
          <w:color w:val="000000"/>
          <w:szCs w:val="24"/>
        </w:rPr>
        <w:t>As you observe exclusionary comments and actions, wonder:  Is this an isolated incident or a possible common pattern of experience?</w:t>
      </w:r>
    </w:p>
    <w:p w14:paraId="4D713F00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rPr>
          <w:rFonts w:ascii="Calibri" w:hAnsi="Calibri" w:cs="Calibri"/>
          <w:color w:val="000000"/>
          <w:szCs w:val="24"/>
        </w:rPr>
      </w:pPr>
    </w:p>
    <w:p w14:paraId="0C8AB1C1" w14:textId="77777777" w:rsidR="00A871D6" w:rsidRPr="00136D19" w:rsidRDefault="00A871D6" w:rsidP="00A871D6">
      <w:pPr>
        <w:numPr>
          <w:ilvl w:val="0"/>
          <w:numId w:val="1"/>
        </w:numPr>
        <w:spacing w:after="200" w:line="276" w:lineRule="auto"/>
        <w:ind w:right="396"/>
        <w:rPr>
          <w:rFonts w:ascii="Calibri" w:hAnsi="Calibri" w:cs="Calibri"/>
          <w:color w:val="000000"/>
          <w:szCs w:val="24"/>
        </w:rPr>
      </w:pPr>
    </w:p>
    <w:p w14:paraId="3FD1E8EB" w14:textId="77777777" w:rsidR="00A871D6" w:rsidRPr="00136D19" w:rsidRDefault="00A871D6" w:rsidP="00A871D6">
      <w:pPr>
        <w:spacing w:after="200" w:line="276" w:lineRule="auto"/>
        <w:ind w:right="396"/>
        <w:rPr>
          <w:rFonts w:ascii="Calibri" w:hAnsi="Calibri" w:cs="Calibri"/>
          <w:color w:val="000000"/>
        </w:rPr>
      </w:pPr>
    </w:p>
    <w:p w14:paraId="72E154DD" w14:textId="77777777" w:rsidR="00A871D6" w:rsidRPr="00136D19" w:rsidRDefault="00A871D6" w:rsidP="00A871D6">
      <w:pPr>
        <w:spacing w:after="200" w:line="276" w:lineRule="auto"/>
        <w:ind w:right="396"/>
        <w:rPr>
          <w:rFonts w:ascii="Calibri" w:hAnsi="Calibri" w:cs="Calibri"/>
          <w:color w:val="000000"/>
        </w:rPr>
      </w:pPr>
    </w:p>
    <w:p w14:paraId="727DFDE4" w14:textId="77777777" w:rsidR="00A871D6" w:rsidRPr="00136D19" w:rsidRDefault="00A871D6" w:rsidP="00A871D6">
      <w:pPr>
        <w:rPr>
          <w:rFonts w:ascii="Calibri" w:hAnsi="Calibri" w:cs="Calibri"/>
          <w:b/>
          <w:color w:val="000000"/>
          <w:sz w:val="40"/>
        </w:rPr>
      </w:pPr>
      <w:r w:rsidRPr="00136D19">
        <w:rPr>
          <w:rFonts w:ascii="Calibri" w:hAnsi="Calibri" w:cs="Calibri"/>
          <w:b/>
          <w:color w:val="000000"/>
          <w:sz w:val="22"/>
        </w:rPr>
        <w:t>Adapted from materials developed by Elsie Y. Cross Associates, Inc. 1994 Delyte Frost, et al.  “Tracking™”</w:t>
      </w:r>
    </w:p>
    <w:p w14:paraId="6F57C405" w14:textId="77777777" w:rsidR="00544F81" w:rsidRDefault="00D13A54"/>
    <w:sectPr w:rsidR="00544F81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65711"/>
    <w:multiLevelType w:val="hybridMultilevel"/>
    <w:tmpl w:val="BC103EA0"/>
    <w:lvl w:ilvl="0" w:tplc="8E0260CE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4AD"/>
    <w:multiLevelType w:val="hybridMultilevel"/>
    <w:tmpl w:val="A59E4F06"/>
    <w:lvl w:ilvl="0" w:tplc="82A47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01690E"/>
    <w:multiLevelType w:val="hybridMultilevel"/>
    <w:tmpl w:val="FC609C34"/>
    <w:lvl w:ilvl="0" w:tplc="8E0260CE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D6"/>
    <w:rsid w:val="00056CC8"/>
    <w:rsid w:val="007B2521"/>
    <w:rsid w:val="008114B9"/>
    <w:rsid w:val="00A451C7"/>
    <w:rsid w:val="00A871D6"/>
    <w:rsid w:val="00BB6F46"/>
    <w:rsid w:val="00BC1B6D"/>
    <w:rsid w:val="00C96775"/>
    <w:rsid w:val="00D13A54"/>
    <w:rsid w:val="00E9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ACC4"/>
  <w15:chartTrackingRefBased/>
  <w15:docId w15:val="{D7936617-3BD4-954A-8E7B-A0448A46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1D6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114B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14B9"/>
    <w:rPr>
      <w:rFonts w:ascii="Arial" w:eastAsia="Times New Roman" w:hAnsi="Arial" w:cs="Times New Roman"/>
      <w:b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11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kathyobe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2</cp:revision>
  <cp:lastPrinted>2023-08-02T17:57:00Z</cp:lastPrinted>
  <dcterms:created xsi:type="dcterms:W3CDTF">2023-08-07T22:52:00Z</dcterms:created>
  <dcterms:modified xsi:type="dcterms:W3CDTF">2023-08-07T22:52:00Z</dcterms:modified>
</cp:coreProperties>
</file>